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after="156" w:afterLines="50" w:line="560" w:lineRule="exact"/>
        <w:jc w:val="left"/>
        <w:outlineLvl w:val="2"/>
        <w:rPr>
          <w:rFonts w:ascii="Times New Roman" w:hAnsi="Times New Roman" w:eastAsia="仿宋" w:cs="Times New Roman"/>
          <w:bCs/>
          <w:sz w:val="36"/>
          <w:szCs w:val="36"/>
        </w:rPr>
      </w:pPr>
      <w:r>
        <w:rPr>
          <w:rFonts w:ascii="Times New Roman" w:hAnsi="Times New Roman" w:eastAsia="华文中宋" w:cs="Times New Roman"/>
          <w:bCs/>
          <w:sz w:val="36"/>
          <w:szCs w:val="36"/>
        </w:rPr>
        <w:t>创新模式八：</w:t>
      </w:r>
    </w:p>
    <w:p>
      <w:pPr>
        <w:spacing w:after="0" w:line="560" w:lineRule="exact"/>
        <w:jc w:val="center"/>
        <w:outlineLvl w:val="2"/>
        <w:rPr>
          <w:rFonts w:ascii="Times New Roman" w:hAnsi="Times New Roman" w:eastAsia="华文中宋" w:cs="Times New Roman"/>
          <w:sz w:val="36"/>
          <w:szCs w:val="36"/>
        </w:rPr>
      </w:pPr>
      <w:bookmarkStart w:id="0" w:name="_Toc164326889"/>
      <w:r>
        <w:rPr>
          <w:rFonts w:ascii="Times New Roman" w:hAnsi="Times New Roman" w:eastAsia="华文中宋" w:cs="Times New Roman"/>
          <w:sz w:val="36"/>
          <w:szCs w:val="36"/>
        </w:rPr>
        <w:t>中国人保现代化海洋牧场保险护航“蓝色粮仓”模式</w:t>
      </w:r>
      <w:bookmarkEnd w:id="0"/>
    </w:p>
    <w:p>
      <w:pPr>
        <w:spacing w:line="560" w:lineRule="exact"/>
        <w:ind w:firstLine="643" w:firstLineChars="200"/>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w:t>
      </w:r>
    </w:p>
    <w:p>
      <w:pPr>
        <w:spacing w:line="560" w:lineRule="exact"/>
        <w:ind w:firstLine="643" w:firstLineChars="200"/>
        <w:rPr>
          <w:rFonts w:ascii="Times New Roman" w:hAnsi="Times New Roman" w:eastAsia="楷体" w:cs="Times New Roman"/>
          <w:kern w:val="0"/>
          <w:sz w:val="32"/>
          <w:szCs w:val="32"/>
        </w:rPr>
      </w:pPr>
      <w:r>
        <w:rPr>
          <w:rFonts w:ascii="Times New Roman" w:hAnsi="Times New Roman" w:eastAsia="楷体" w:cs="Times New Roman"/>
          <w:b/>
          <w:bCs/>
          <w:kern w:val="0"/>
          <w:sz w:val="32"/>
          <w:szCs w:val="32"/>
        </w:rPr>
        <w:t>【摘要】</w:t>
      </w:r>
      <w:r>
        <w:rPr>
          <w:rFonts w:ascii="Times New Roman" w:hAnsi="Times New Roman" w:eastAsia="楷体" w:cs="Times New Roman"/>
          <w:kern w:val="0"/>
          <w:sz w:val="32"/>
          <w:szCs w:val="32"/>
        </w:rPr>
        <w:t>2023年中央一号文件提出“鼓励发展渔业保险”。近年来，中国人民财产保险股份有限公司积极推动海洋牧场保险业务扩面、提标、增品，围绕构建多层次、全方位、综合性保险产品体系，在广东探索“保险+服务”、“保险+科技”、“保险+研究”、“保险+信贷”四位一体发展新路径，加强现代化海洋牧场风险研究和科技赋能，深化“保防救赔”一体化服务体系建设，打造了中国人保现代化海洋牧场保险护航“蓝色粮仓”模式，提升了“蓝色粮仓”综合金融服务水平，持续为我国现代化海洋牧场建设注入新动力、增添新活力，全面助力了农业强国和海洋强国建设。</w:t>
      </w:r>
    </w:p>
    <w:p>
      <w:pPr>
        <w:spacing w:line="560" w:lineRule="exact"/>
        <w:ind w:firstLine="420"/>
        <w:rPr>
          <w:rFonts w:ascii="Times New Roman" w:hAnsi="Times New Roman" w:cs="Times New Roman"/>
        </w:rPr>
      </w:pPr>
      <w:r>
        <w:rPr>
          <w:rFonts w:ascii="Times New Roman" w:hAnsi="Times New Roman" w:cs="Times New Roman"/>
        </w:rPr>
        <w:t xml:space="preserve"> </w:t>
      </w:r>
    </w:p>
    <w:p>
      <w:pPr>
        <w:pStyle w:val="6"/>
        <w:snapToGrid w:val="0"/>
        <w:spacing w:before="156" w:beforeLines="50" w:after="156" w:afterLines="50" w:line="56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一、创新背景</w:t>
      </w:r>
    </w:p>
    <w:p>
      <w:pPr>
        <w:pStyle w:val="2"/>
        <w:autoSpaceDE w:val="0"/>
        <w:autoSpaceDN w:val="0"/>
        <w:adjustRightInd w:val="0"/>
        <w:snapToGrid w:val="0"/>
        <w:spacing w:after="0" w:line="560" w:lineRule="exact"/>
        <w:ind w:left="0" w:leftChars="0" w:firstLine="640" w:firstLineChars="200"/>
        <w:rPr>
          <w:rFonts w:ascii="Times New Roman" w:hAnsi="Times New Roman" w:eastAsia="仿宋" w:cs="Times New Roman"/>
        </w:rPr>
      </w:pPr>
      <w:r>
        <w:rPr>
          <w:rFonts w:ascii="Times New Roman" w:hAnsi="Times New Roman" w:eastAsia="仿宋" w:cs="Times New Roman"/>
          <w:bCs/>
          <w:sz w:val="32"/>
          <w:szCs w:val="32"/>
        </w:rPr>
        <w:t>2023年中央一号文件提出“建设现代海洋牧场，发展深水网箱、养殖工船等深远海养殖”“鼓励发展渔业保险”。2023年4月，习近平总书记在视察广东时指出：“解决好吃饭问题、保障粮食安全，要树立大食物观，既向陆地要食物，也向海洋要食物，耕海牧渔，建设海上牧场、‘蓝色粮仓’”“要大力发展深海养殖装备和智慧渔业，推动海洋渔业向信息化、智能化、现代化转型升级”。建设现代化海洋牧场，是实现“藏粮于海”、落实国家粮食安全战略、践行大食物观的重要路径，也是壮大广东省海洋经济，推动县域高质量发展，全面推进乡村振兴的现代化科学发展新导向。但与此同时，海洋牧场建设</w:t>
      </w:r>
      <w:r>
        <w:rPr>
          <w:rFonts w:ascii="Times New Roman" w:hAnsi="Times New Roman" w:eastAsia="仿宋" w:cs="Times New Roman"/>
          <w:sz w:val="32"/>
          <w:szCs w:val="32"/>
        </w:rPr>
        <w:t>是一项复杂的系统工程，主要面临三大难题。</w:t>
      </w:r>
      <w:r>
        <w:rPr>
          <w:rFonts w:ascii="Times New Roman" w:hAnsi="Times New Roman" w:eastAsia="仿宋" w:cs="Times New Roman"/>
          <w:b/>
          <w:bCs/>
          <w:sz w:val="32"/>
          <w:szCs w:val="32"/>
        </w:rPr>
        <w:t>一是投资金额高</w:t>
      </w:r>
      <w:r>
        <w:rPr>
          <w:rFonts w:ascii="Times New Roman" w:hAnsi="Times New Roman" w:eastAsia="仿宋" w:cs="Times New Roman"/>
          <w:b/>
          <w:sz w:val="32"/>
          <w:szCs w:val="32"/>
        </w:rPr>
        <w:t>。</w:t>
      </w:r>
      <w:r>
        <w:rPr>
          <w:rFonts w:ascii="Times New Roman" w:hAnsi="Times New Roman" w:eastAsia="仿宋" w:cs="Times New Roman"/>
          <w:bCs/>
          <w:sz w:val="32"/>
          <w:szCs w:val="32"/>
        </w:rPr>
        <w:t>海洋牧场建设面临投入大、成本高、见效慢的问题。当前广东省建设海洋牧场的重力式深水网箱平均造价约60万/个，桁架式大型网箱平均造价约2000万/座，养殖设备的成本回收期长。</w:t>
      </w:r>
      <w:r>
        <w:rPr>
          <w:rFonts w:ascii="Times New Roman" w:hAnsi="Times New Roman" w:eastAsia="仿宋" w:cs="Times New Roman"/>
          <w:b/>
          <w:sz w:val="32"/>
          <w:szCs w:val="32"/>
        </w:rPr>
        <w:t>二是自然灾害风险高。</w:t>
      </w:r>
      <w:r>
        <w:rPr>
          <w:rFonts w:ascii="Times New Roman" w:hAnsi="Times New Roman" w:eastAsia="仿宋" w:cs="Times New Roman"/>
          <w:sz w:val="32"/>
          <w:szCs w:val="32"/>
        </w:rPr>
        <w:t>广东省优越的地理位置</w:t>
      </w:r>
      <w:r>
        <w:rPr>
          <w:rFonts w:hint="eastAsia" w:ascii="Times New Roman" w:hAnsi="Times New Roman" w:eastAsia="仿宋" w:cs="Times New Roman"/>
          <w:sz w:val="32"/>
          <w:szCs w:val="32"/>
        </w:rPr>
        <w:t>虽</w:t>
      </w:r>
      <w:r>
        <w:rPr>
          <w:rFonts w:ascii="Times New Roman" w:hAnsi="Times New Roman" w:eastAsia="仿宋" w:cs="Times New Roman"/>
          <w:sz w:val="32"/>
          <w:szCs w:val="32"/>
        </w:rPr>
        <w:t>为其发展海洋渔业提供了优良的自然条件，但绵长的海岸线及海洋环境的不稳定性也决定了广东成为更易受台风等自然灾害侵袭的地区。</w:t>
      </w:r>
      <w:r>
        <w:rPr>
          <w:rFonts w:ascii="Times New Roman" w:hAnsi="Times New Roman" w:eastAsia="仿宋" w:cs="Times New Roman"/>
          <w:bCs/>
          <w:sz w:val="32"/>
          <w:szCs w:val="32"/>
        </w:rPr>
        <w:t>如</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2022年7月，台风“暹芭”重创阳西海水养殖产业，直接经济损失达7亿元。</w:t>
      </w:r>
      <w:r>
        <w:rPr>
          <w:rFonts w:ascii="Times New Roman" w:hAnsi="Times New Roman" w:eastAsia="仿宋" w:cs="Times New Roman"/>
          <w:b/>
          <w:sz w:val="32"/>
          <w:szCs w:val="32"/>
        </w:rPr>
        <w:t>三是市场价格波动大。</w:t>
      </w:r>
      <w:r>
        <w:rPr>
          <w:rFonts w:ascii="Times New Roman" w:hAnsi="Times New Roman" w:eastAsia="仿宋" w:cs="Times New Roman"/>
          <w:bCs/>
          <w:sz w:val="32"/>
          <w:szCs w:val="32"/>
        </w:rPr>
        <w:t>海洋牧场养殖水产品市场供求关系变化大，水产品的价格波动也较大，价格形成机制还不够完善。为此，发展现代化海洋牧场保险意义重大，可为海洋牧场提供多层次的综合风险保障，覆盖从工程建设到养殖生产到水产品销售所面临的全流程风险，实现海洋牧场全产业链综合风险保障，助力海水养殖产业现代化发展和海洋强国建设。</w:t>
      </w:r>
    </w:p>
    <w:p>
      <w:pPr>
        <w:spacing w:before="156" w:beforeLines="50" w:after="156" w:afterLines="50" w:line="560" w:lineRule="exact"/>
        <w:ind w:firstLine="640" w:firstLineChars="200"/>
        <w:rPr>
          <w:rFonts w:ascii="Times New Roman" w:hAnsi="Times New Roman" w:eastAsia="黑体" w:cs="Times New Roman"/>
          <w:sz w:val="32"/>
          <w:szCs w:val="32"/>
          <w:highlight w:val="none"/>
        </w:rPr>
      </w:pPr>
      <w:bookmarkStart w:id="1" w:name="_GoBack"/>
      <w:r>
        <w:rPr>
          <w:rFonts w:ascii="Times New Roman" w:hAnsi="Times New Roman" w:eastAsia="黑体" w:cs="Times New Roman"/>
          <w:sz w:val="32"/>
          <w:szCs w:val="32"/>
          <w:highlight w:val="none"/>
        </w:rPr>
        <w:t>二、主要做法和支农成效</w:t>
      </w:r>
    </w:p>
    <w:bookmarkEnd w:id="1"/>
    <w:p>
      <w:pPr>
        <w:spacing w:after="0"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近年来，中国人民财产保险股份有限公司（以下简称“人保财险”）积极推动海洋牧场保险业务扩面、提标、增品，围绕构建多层次、全方位、综合性保险产品体系，在广东探索“保险+服务”“保险+科技”“保险+研究”、“保险+信贷”四位一体发展新路径，加强现代化海洋牧场风险研究和科技赋能，深化“保防救赔”一体化服务体系建设，打造了中国人保现代化海洋牧场保险护航“蓝色粮仓”模式。</w:t>
      </w:r>
    </w:p>
    <w:p>
      <w:pPr>
        <w:spacing w:after="0" w:line="560" w:lineRule="exact"/>
        <w:ind w:firstLine="643" w:firstLineChars="200"/>
        <w:rPr>
          <w:rFonts w:ascii="Times New Roman" w:hAnsi="Times New Roman" w:eastAsia="仿宋" w:cs="Times New Roman"/>
          <w:kern w:val="0"/>
          <w:sz w:val="32"/>
          <w:szCs w:val="32"/>
          <w:lang w:bidi="ar"/>
        </w:rPr>
      </w:pPr>
      <w:r>
        <w:rPr>
          <w:rFonts w:ascii="Times New Roman" w:hAnsi="Times New Roman" w:eastAsia="楷体" w:cs="Times New Roman"/>
          <w:b/>
          <w:bCs/>
          <w:sz w:val="32"/>
          <w:szCs w:val="32"/>
        </w:rPr>
        <w:t>（一）丰富产品供给，满足“蓝色粮仓”保障需求。</w:t>
      </w:r>
      <w:r>
        <w:rPr>
          <w:rFonts w:ascii="Times New Roman" w:hAnsi="Times New Roman" w:eastAsia="仿宋" w:cs="Times New Roman"/>
          <w:sz w:val="32"/>
          <w:szCs w:val="32"/>
        </w:rPr>
        <w:t>通过推进“保险+服务”，加大保险产品创新力度，升级承保理赔服务，满足客户多元化风险保障需求，对“蓝色粮仓”支持力度显著增强。</w:t>
      </w:r>
      <w:r>
        <w:rPr>
          <w:rFonts w:ascii="Times New Roman" w:hAnsi="Times New Roman" w:eastAsia="仿宋" w:cs="Times New Roman"/>
          <w:b/>
          <w:bCs/>
          <w:sz w:val="32"/>
          <w:szCs w:val="32"/>
        </w:rPr>
        <w:t>一是产品类型方面，</w:t>
      </w:r>
      <w:r>
        <w:rPr>
          <w:rFonts w:ascii="Times New Roman" w:hAnsi="Times New Roman" w:eastAsia="仿宋" w:cs="Times New Roman"/>
          <w:sz w:val="32"/>
          <w:szCs w:val="32"/>
        </w:rPr>
        <w:t>人保财险在广东已累计开发水产养殖保险产品46个，覆盖淡水、咸淡水、海水、深海网箱等多种养殖模式，包括传统水产品养殖保险、气象指数保险、价格指数保险、鱼饲料期货价格保险、海洋碳汇保险等多元化产品类型，持续引领行业发展。</w:t>
      </w:r>
      <w:r>
        <w:rPr>
          <w:rFonts w:ascii="Times New Roman" w:hAnsi="Times New Roman" w:eastAsia="仿宋" w:cs="Times New Roman"/>
          <w:b/>
          <w:bCs/>
          <w:sz w:val="32"/>
          <w:szCs w:val="32"/>
        </w:rPr>
        <w:t>二是保障范围方面，</w:t>
      </w:r>
      <w:r>
        <w:rPr>
          <w:rFonts w:ascii="Times New Roman" w:hAnsi="Times New Roman" w:eastAsia="仿宋" w:cs="Times New Roman"/>
          <w:sz w:val="32"/>
          <w:szCs w:val="32"/>
        </w:rPr>
        <w:t>2023年，在广东潮州、揭阳、湛江、汕尾、阳江、汕头、珠海等沿海地市开办了海水网箱风灾指数、鲍鱼/牡蛎台风灾害及价格指数、水产品种苗、海洋碳汇价值等创新性海水养殖保险业务，</w:t>
      </w:r>
      <w:r>
        <w:rPr>
          <w:rFonts w:ascii="Times New Roman" w:hAnsi="Times New Roman" w:eastAsia="仿宋" w:cs="Times New Roman"/>
          <w:kern w:val="0"/>
          <w:sz w:val="32"/>
          <w:szCs w:val="32"/>
          <w:lang w:bidi="ar"/>
        </w:rPr>
        <w:t>累计提供海水养殖风险保障12.35亿元，包括为1个桁架式网箱、248个深海重力式网箱、111.8万立方米近海网箱等养殖装备提供风险保障8亿元，全方位护航“蓝色粮仓”发展。</w:t>
      </w:r>
      <w:r>
        <w:rPr>
          <w:rFonts w:ascii="Times New Roman" w:hAnsi="Times New Roman" w:eastAsia="仿宋" w:cs="Times New Roman"/>
          <w:b/>
          <w:bCs/>
          <w:kern w:val="0"/>
          <w:sz w:val="32"/>
          <w:szCs w:val="32"/>
          <w:lang w:bidi="ar"/>
        </w:rPr>
        <w:t>三是保险服务方面，</w:t>
      </w:r>
      <w:r>
        <w:rPr>
          <w:rFonts w:ascii="Times New Roman" w:hAnsi="Times New Roman" w:eastAsia="仿宋" w:cs="Times New Roman"/>
          <w:kern w:val="0"/>
          <w:sz w:val="32"/>
          <w:szCs w:val="32"/>
          <w:lang w:bidi="ar"/>
        </w:rPr>
        <w:t>从客户需求出发，为多个大型海水养殖企业提供优质、高效的专属承保理赔服务。如2023年4月，公司与广东海威农业集团签署全省首单桁架式深海网箱保险，为“海威一号”大型海上养殖平台及周边60个深水重力式网箱提供风险保障1亿元；当年7月，“泰利”台风导致网箱和养殖水产品受损，公司迅速启动海洋牧场绿色赔付通道，向企业预赔付450万元用于救灾减损，并累计支付赔款900万元。</w:t>
      </w:r>
    </w:p>
    <w:p>
      <w:pPr>
        <w:spacing w:after="0" w:line="560" w:lineRule="exact"/>
        <w:ind w:firstLine="643" w:firstLineChars="200"/>
        <w:rPr>
          <w:rFonts w:ascii="Times New Roman" w:hAnsi="Times New Roman" w:eastAsia="仿宋" w:cs="Times New Roman"/>
          <w:kern w:val="0"/>
          <w:sz w:val="32"/>
          <w:szCs w:val="32"/>
          <w:lang w:bidi="ar"/>
        </w:rPr>
      </w:pPr>
      <w:r>
        <w:rPr>
          <w:rFonts w:ascii="Times New Roman" w:hAnsi="Times New Roman" w:eastAsia="楷体" w:cs="Times New Roman"/>
          <w:b/>
          <w:bCs/>
          <w:sz w:val="32"/>
          <w:szCs w:val="32"/>
        </w:rPr>
        <w:t>（二）推动科技赋能，强化“蓝色粮仓”风险减量。</w:t>
      </w:r>
      <w:r>
        <w:rPr>
          <w:rFonts w:ascii="Times New Roman" w:hAnsi="Times New Roman" w:eastAsia="仿宋" w:cs="Times New Roman"/>
          <w:kern w:val="0"/>
          <w:sz w:val="32"/>
          <w:szCs w:val="32"/>
          <w:lang w:bidi="ar"/>
        </w:rPr>
        <w:t>通过推进“保险+科技”，践行“保险+风险减量服务+科技”新模式，引入GIS地理信息系统、大数据分析等新技术手段，建立海洋牧场保险全流程风险减量服务体系，不断提防灾减损的效率和效果。</w:t>
      </w:r>
      <w:r>
        <w:rPr>
          <w:rFonts w:ascii="Times New Roman" w:hAnsi="Times New Roman" w:eastAsia="仿宋" w:cs="Times New Roman"/>
          <w:b/>
          <w:bCs/>
          <w:kern w:val="0"/>
          <w:sz w:val="32"/>
          <w:szCs w:val="32"/>
          <w:lang w:bidi="ar"/>
        </w:rPr>
        <w:t>一是标的精准管理方面，</w:t>
      </w:r>
      <w:r>
        <w:rPr>
          <w:rFonts w:ascii="Times New Roman" w:hAnsi="Times New Roman" w:eastAsia="仿宋" w:cs="Times New Roman"/>
          <w:kern w:val="0"/>
          <w:sz w:val="32"/>
          <w:szCs w:val="32"/>
          <w:lang w:bidi="ar"/>
        </w:rPr>
        <w:t>在广东升级“粤农保”科技平台数据库，建立1750万亩广东陆地及近海养殖水域地图，将全省水域数据进行空间化、数字化、系统化管理，为实现海水养殖保险承保标的空间位置信息的精准管理和风险评估奠定基础；</w:t>
      </w:r>
      <w:r>
        <w:rPr>
          <w:rFonts w:ascii="Times New Roman" w:hAnsi="Times New Roman" w:eastAsia="仿宋" w:cs="Times New Roman"/>
          <w:b/>
          <w:bCs/>
          <w:kern w:val="0"/>
          <w:sz w:val="32"/>
          <w:szCs w:val="32"/>
          <w:lang w:bidi="ar"/>
        </w:rPr>
        <w:t>二是风险监测预警方面，</w:t>
      </w:r>
      <w:r>
        <w:rPr>
          <w:rFonts w:ascii="Times New Roman" w:hAnsi="Times New Roman" w:eastAsia="仿宋" w:cs="Times New Roman"/>
          <w:kern w:val="0"/>
          <w:sz w:val="32"/>
          <w:szCs w:val="32"/>
          <w:lang w:bidi="ar"/>
        </w:rPr>
        <w:t>通过建立“粤农保—粤海保”渔场云养殖平台，利用广东全域卫星遥感数据和历史航拍地图，提取省内深水网箱及浮筏渔排区域卫星影像图，实时监测海洋牧场水质、水温等养殖环境情况及鱼情，实现远程监控、智能饲养、预警提醒、线上理赔等功能，在不断提升现代化智能养殖水平的同时，降低保险业务赔付风险；</w:t>
      </w:r>
      <w:r>
        <w:rPr>
          <w:rFonts w:ascii="Times New Roman" w:hAnsi="Times New Roman" w:eastAsia="仿宋" w:cs="Times New Roman"/>
          <w:b/>
          <w:bCs/>
          <w:kern w:val="0"/>
          <w:sz w:val="32"/>
          <w:szCs w:val="32"/>
          <w:lang w:bidi="ar"/>
        </w:rPr>
        <w:t>三是气象预报服务方面，</w:t>
      </w:r>
      <w:r>
        <w:rPr>
          <w:rFonts w:ascii="Times New Roman" w:hAnsi="Times New Roman" w:eastAsia="仿宋" w:cs="Times New Roman"/>
          <w:kern w:val="0"/>
          <w:sz w:val="32"/>
          <w:szCs w:val="32"/>
          <w:lang w:bidi="ar"/>
        </w:rPr>
        <w:t>加强与各地气象和海洋灾害预报等部门的合作，结合通信服务商沿海60公里的信号覆盖工程</w:t>
      </w:r>
      <w:r>
        <w:rPr>
          <w:rFonts w:ascii="Times New Roman" w:hAnsi="Times New Roman" w:eastAsia="仿宋" w:cs="Times New Roman"/>
          <w:b/>
          <w:bCs/>
          <w:kern w:val="0"/>
          <w:sz w:val="32"/>
          <w:szCs w:val="32"/>
          <w:lang w:bidi="ar"/>
        </w:rPr>
        <w:t>，</w:t>
      </w:r>
      <w:r>
        <w:rPr>
          <w:rFonts w:ascii="Times New Roman" w:hAnsi="Times New Roman" w:eastAsia="仿宋" w:cs="Times New Roman"/>
          <w:kern w:val="0"/>
          <w:sz w:val="32"/>
          <w:szCs w:val="32"/>
          <w:lang w:bidi="ar"/>
        </w:rPr>
        <w:t>强化气象灾害风险预警及风险提示，构建“保险+气象”的防灾减损新模式，实现从“灾后补偿”向“灾前预防”转变升级。</w:t>
      </w:r>
    </w:p>
    <w:p>
      <w:pPr>
        <w:spacing w:after="0" w:line="560" w:lineRule="exact"/>
        <w:ind w:firstLine="643" w:firstLineChars="200"/>
        <w:rPr>
          <w:rFonts w:ascii="Times New Roman" w:hAnsi="Times New Roman" w:eastAsia="仿宋" w:cs="Times New Roman"/>
          <w:kern w:val="0"/>
          <w:sz w:val="32"/>
          <w:szCs w:val="32"/>
          <w:lang w:bidi="ar"/>
        </w:rPr>
      </w:pPr>
      <w:r>
        <w:rPr>
          <w:rFonts w:ascii="Times New Roman" w:hAnsi="Times New Roman" w:eastAsia="楷体" w:cs="Times New Roman"/>
          <w:b/>
          <w:bCs/>
          <w:sz w:val="32"/>
          <w:szCs w:val="32"/>
        </w:rPr>
        <w:t>（三）加强风险研究，夯实“蓝色粮仓”保险基础。</w:t>
      </w:r>
      <w:r>
        <w:rPr>
          <w:rFonts w:ascii="Times New Roman" w:hAnsi="Times New Roman" w:eastAsia="仿宋" w:cs="Times New Roman"/>
          <w:kern w:val="0"/>
          <w:sz w:val="32"/>
          <w:szCs w:val="32"/>
          <w:lang w:bidi="ar"/>
        </w:rPr>
        <w:t>通过推进“保险+研究”，针对海水养殖品种丰富、养殖模式差异大等特点，强化与专业科研院所的合作互动，加大现代化海洋牧场风险研究和风险评估工作，持续夯实海洋牧场保险高质量发展基础。</w:t>
      </w:r>
      <w:r>
        <w:rPr>
          <w:rFonts w:ascii="Times New Roman" w:hAnsi="Times New Roman" w:eastAsia="仿宋" w:cs="Times New Roman"/>
          <w:b/>
          <w:bCs/>
          <w:kern w:val="0"/>
          <w:sz w:val="32"/>
          <w:szCs w:val="32"/>
          <w:lang w:bidi="ar"/>
        </w:rPr>
        <w:t>一是风险建模研究方面，</w:t>
      </w:r>
      <w:r>
        <w:rPr>
          <w:rFonts w:ascii="Times New Roman" w:hAnsi="Times New Roman" w:eastAsia="仿宋" w:cs="Times New Roman"/>
          <w:kern w:val="0"/>
          <w:sz w:val="32"/>
          <w:szCs w:val="32"/>
          <w:lang w:bidi="ar"/>
        </w:rPr>
        <w:t>联合瑞士再保险公司在广东成立“大湾区农业保险创新实验室”，联合广东海洋大学成立“大湾区农业保险研究中心”，充分借鉴国际风险减量管理经验及高校科研成果，研发与广东海洋风险特征和现代化海洋牧场主要灾因相契合的灾害损失评估模型，为海洋巨灾等保险产品开发夯实数据基础。</w:t>
      </w:r>
      <w:r>
        <w:rPr>
          <w:rFonts w:ascii="Times New Roman" w:hAnsi="Times New Roman" w:eastAsia="仿宋" w:cs="Times New Roman"/>
          <w:b/>
          <w:bCs/>
          <w:kern w:val="0"/>
          <w:sz w:val="32"/>
          <w:szCs w:val="32"/>
          <w:lang w:bidi="ar"/>
        </w:rPr>
        <w:t>二是海洋碳汇研究方面，</w:t>
      </w:r>
      <w:r>
        <w:rPr>
          <w:rFonts w:ascii="Times New Roman" w:hAnsi="Times New Roman" w:eastAsia="仿宋" w:cs="Times New Roman"/>
          <w:kern w:val="0"/>
          <w:sz w:val="32"/>
          <w:szCs w:val="32"/>
          <w:lang w:bidi="ar"/>
        </w:rPr>
        <w:t>联合广州碳排放权交易中心，积极探索“蓝碳”保险产品，先后创新推出红树林碳汇价值综合保险和海洋碳汇价值综合保险，为湛江遂溪县全辖7个红树林片区提供261.4万元碳汇价值风险保障、给红树林保护和修复添砖加瓦，并为湛江市农户养殖的生蚝提供每亩2741元的产量价值和碳汇价值风险保障，给“金贝壳”上“双保险”，填补了广东省海洋碳汇价值保险的空白。</w:t>
      </w:r>
    </w:p>
    <w:p>
      <w:pPr>
        <w:spacing w:after="0" w:line="560" w:lineRule="exact"/>
        <w:ind w:firstLine="643" w:firstLineChars="200"/>
        <w:rPr>
          <w:rFonts w:ascii="Times New Roman" w:hAnsi="Times New Roman" w:eastAsia="仿宋" w:cs="Times New Roman"/>
        </w:rPr>
      </w:pPr>
      <w:r>
        <w:rPr>
          <w:rFonts w:ascii="Times New Roman" w:hAnsi="Times New Roman" w:eastAsia="楷体" w:cs="Times New Roman"/>
          <w:b/>
          <w:bCs/>
          <w:sz w:val="32"/>
          <w:szCs w:val="32"/>
        </w:rPr>
        <w:t>（四）加强银保联动，助力“蓝色粮仓”信贷融资。</w:t>
      </w:r>
      <w:r>
        <w:rPr>
          <w:rFonts w:ascii="Times New Roman" w:hAnsi="Times New Roman" w:eastAsia="仿宋" w:cs="Times New Roman"/>
          <w:kern w:val="0"/>
          <w:sz w:val="32"/>
          <w:szCs w:val="32"/>
          <w:lang w:bidi="ar"/>
        </w:rPr>
        <w:t>通过推进“保险+信贷”，针对现代化海洋牧场投资成本高、融资难、融资贵的问题，在广东积极加大保险和信贷融合发展，充分发挥保险风险保障和保单增信功能，形成银行信贷、保险保障、政府监管等多方合力，吸引更多的资金投向海洋牧场领域，推动海水养殖产业蓬勃发展。目前，公司与雷州农商银行成功签订海洋牧场专项合作协议，首笔海洋牧场专项贷款已发放成功，为湛江海边姑娘公司提供300万元融资贷款，补充其海洋牧场经营流动资金，受到地方政府和客户的一致好评。</w:t>
      </w: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三、推广价值</w:t>
      </w:r>
    </w:p>
    <w:p>
      <w:pPr>
        <w:spacing w:line="560" w:lineRule="exact"/>
        <w:ind w:firstLine="640" w:firstLineChars="2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发挥保险机制的保障、放大、普惠、精准和增信作用，打造多层次、全方位、综合性的现代化海洋牧场保险体系，对发展高投入、高风险、高产出的海水养殖产业具有十分可观的推广价值。</w:t>
      </w:r>
      <w:r>
        <w:rPr>
          <w:rFonts w:ascii="Times New Roman" w:hAnsi="Times New Roman" w:eastAsia="仿宋" w:cs="Times New Roman"/>
          <w:b/>
          <w:bCs/>
          <w:color w:val="000000" w:themeColor="text1"/>
          <w:sz w:val="32"/>
          <w:szCs w:val="32"/>
          <w14:textFill>
            <w14:solidFill>
              <w14:schemeClr w14:val="tx1"/>
            </w14:solidFill>
          </w14:textFill>
        </w:rPr>
        <w:t>一是可为产业持续稳定发展提供强有力的风险保障。</w:t>
      </w:r>
      <w:r>
        <w:rPr>
          <w:rFonts w:ascii="Times New Roman" w:hAnsi="Times New Roman" w:eastAsia="仿宋" w:cs="Times New Roman"/>
          <w:color w:val="000000" w:themeColor="text1"/>
          <w:sz w:val="32"/>
          <w:szCs w:val="32"/>
          <w14:textFill>
            <w14:solidFill>
              <w14:schemeClr w14:val="tx1"/>
            </w14:solidFill>
          </w14:textFill>
        </w:rPr>
        <w:t>通过发展海洋牧场保险，可全面转移分散养殖主体的经营风险，有利于调动其生新模式产积极性，推动产业稳定健康发展。</w:t>
      </w:r>
      <w:r>
        <w:rPr>
          <w:rFonts w:ascii="Times New Roman" w:hAnsi="Times New Roman" w:eastAsia="仿宋" w:cs="Times New Roman"/>
          <w:b/>
          <w:bCs/>
          <w:color w:val="000000" w:themeColor="text1"/>
          <w:sz w:val="32"/>
          <w:szCs w:val="32"/>
          <w14:textFill>
            <w14:solidFill>
              <w14:schemeClr w14:val="tx1"/>
            </w14:solidFill>
          </w14:textFill>
        </w:rPr>
        <w:t>二是可强化综合防灾减灾能力。</w:t>
      </w:r>
      <w:r>
        <w:rPr>
          <w:rFonts w:ascii="Times New Roman" w:hAnsi="Times New Roman" w:eastAsia="仿宋" w:cs="Times New Roman"/>
          <w:color w:val="000000" w:themeColor="text1"/>
          <w:sz w:val="32"/>
          <w:szCs w:val="32"/>
          <w14:textFill>
            <w14:solidFill>
              <w14:schemeClr w14:val="tx1"/>
            </w14:solidFill>
          </w14:textFill>
        </w:rPr>
        <w:t>通过推广应用海洋牧场“保险+风险减量服务+科技</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，强化风险研究和科技赋能，有利于提高海洋牧场综合防灾减灾能力，实现增产增收。</w:t>
      </w:r>
      <w:r>
        <w:rPr>
          <w:rFonts w:ascii="Times New Roman" w:hAnsi="Times New Roman" w:eastAsia="仿宋" w:cs="Times New Roman"/>
          <w:b/>
          <w:bCs/>
          <w:color w:val="000000" w:themeColor="text1"/>
          <w:sz w:val="32"/>
          <w:szCs w:val="32"/>
          <w14:textFill>
            <w14:solidFill>
              <w14:schemeClr w14:val="tx1"/>
            </w14:solidFill>
          </w14:textFill>
        </w:rPr>
        <w:t>三是可提升综合金融服务水平。</w:t>
      </w:r>
      <w:r>
        <w:rPr>
          <w:rFonts w:ascii="Times New Roman" w:hAnsi="Times New Roman" w:eastAsia="仿宋" w:cs="Times New Roman"/>
          <w:color w:val="000000" w:themeColor="text1"/>
          <w:sz w:val="32"/>
          <w:szCs w:val="32"/>
          <w14:textFill>
            <w14:solidFill>
              <w14:schemeClr w14:val="tx1"/>
            </w14:solidFill>
          </w14:textFill>
        </w:rPr>
        <w:t>通过发挥海洋牧场保险保单增信功能，将保险保障与涉农信贷有机结合起来，提高养殖主体信用等级，有利于破解渔业生产信贷相关难题，推动形成“银行敢贷款、保险愿保障、主体有信心”的良好局面。</w:t>
      </w: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四、下一步工作安排</w:t>
      </w:r>
    </w:p>
    <w:p>
      <w:pPr>
        <w:pStyle w:val="3"/>
        <w:numPr>
          <w:ilvl w:val="255"/>
          <w:numId w:val="0"/>
        </w:numPr>
        <w:autoSpaceDE w:val="0"/>
        <w:autoSpaceDN w:val="0"/>
        <w:spacing w:line="560" w:lineRule="exact"/>
        <w:ind w:firstLine="640" w:firstLineChars="200"/>
        <w:rPr>
          <w:rFonts w:ascii="Times New Roman" w:hAnsi="Times New Roman" w:eastAsia="仿宋"/>
          <w:bCs/>
          <w:sz w:val="32"/>
          <w:szCs w:val="32"/>
        </w:rPr>
      </w:pPr>
      <w:r>
        <w:rPr>
          <w:rFonts w:ascii="Times New Roman" w:hAnsi="Times New Roman" w:eastAsia="仿宋"/>
          <w:sz w:val="32"/>
          <w:szCs w:val="32"/>
        </w:rPr>
        <w:t>下一步，人保财险将持续加大现代化海洋牧场保险产品供给，优化海洋牧场风险减量服务，为产业发展提供全方位风险保障，为农业强国和海洋强国建设贡献更多的人保力量。</w:t>
      </w:r>
    </w:p>
    <w:p>
      <w:pPr>
        <w:spacing w:after="0" w:line="560" w:lineRule="exact"/>
        <w:ind w:firstLine="643" w:firstLineChars="200"/>
        <w:rPr>
          <w:rFonts w:ascii="Times New Roman" w:hAnsi="Times New Roman" w:eastAsia="仿宋" w:cs="Times New Roman"/>
          <w:color w:val="000000"/>
          <w:sz w:val="32"/>
          <w:szCs w:val="32"/>
        </w:rPr>
      </w:pPr>
      <w:r>
        <w:rPr>
          <w:rFonts w:ascii="Times New Roman" w:hAnsi="Times New Roman" w:eastAsia="楷体" w:cs="Times New Roman"/>
          <w:b/>
          <w:bCs/>
          <w:sz w:val="32"/>
          <w:szCs w:val="32"/>
        </w:rPr>
        <w:t>（一）持续完善“蓝色粮仓”一揽子综合保险体系。</w:t>
      </w:r>
      <w:r>
        <w:rPr>
          <w:rFonts w:ascii="Times New Roman" w:hAnsi="Times New Roman" w:eastAsia="仿宋" w:cs="Times New Roman"/>
          <w:color w:val="000000"/>
          <w:sz w:val="32"/>
          <w:szCs w:val="32"/>
        </w:rPr>
        <w:t>海洋牧场不仅面临着自然灾害和水产品疾病、价格风险，还面临着渔业安全生产等责任风险。除提供农业保险保障外，人保财险将积极为现代化海洋牧场的海上养殖设施、海洋养殖工船、货物运输、从业人员、融资增信等提供财产安全、水上货物运输、水产品质量安全、渔业安全生产责任、船上从业人员人身意外、信用保证保险等一揽子综合风险保障。同时，加快开发现代化海洋牧场巨灾保险产品，与现有的政策性险种互为补充，加快构建多层次的海洋灾害风险分散机制。</w:t>
      </w:r>
    </w:p>
    <w:p>
      <w:pPr>
        <w:spacing w:after="0" w:line="560" w:lineRule="exact"/>
        <w:ind w:firstLine="643" w:firstLineChars="200"/>
        <w:rPr>
          <w:rFonts w:ascii="Times New Roman" w:hAnsi="Times New Roman" w:eastAsia="仿宋" w:cs="Times New Roman"/>
          <w:color w:val="000000"/>
          <w:sz w:val="32"/>
          <w:szCs w:val="32"/>
        </w:rPr>
      </w:pPr>
      <w:r>
        <w:rPr>
          <w:rFonts w:ascii="Times New Roman" w:hAnsi="Times New Roman" w:eastAsia="楷体" w:cs="Times New Roman"/>
          <w:b/>
          <w:bCs/>
          <w:sz w:val="32"/>
          <w:szCs w:val="32"/>
        </w:rPr>
        <w:t>（二）进一步提升“蓝色粮仓”综合金融服务水平。</w:t>
      </w:r>
      <w:r>
        <w:rPr>
          <w:rFonts w:ascii="Times New Roman" w:hAnsi="Times New Roman" w:eastAsia="仿宋" w:cs="Times New Roman"/>
          <w:color w:val="000000"/>
          <w:sz w:val="32"/>
          <w:szCs w:val="32"/>
        </w:rPr>
        <w:t>以大力</w:t>
      </w:r>
      <w:r>
        <w:rPr>
          <w:rFonts w:ascii="Times New Roman" w:hAnsi="Times New Roman" w:eastAsia="仿宋" w:cs="Times New Roman"/>
          <w:kern w:val="0"/>
          <w:sz w:val="32"/>
          <w:szCs w:val="32"/>
        </w:rPr>
        <w:t>发展现代化海洋牧场、打造“蓝色粮仓”</w:t>
      </w:r>
      <w:r>
        <w:rPr>
          <w:rFonts w:ascii="Times New Roman" w:hAnsi="Times New Roman" w:eastAsia="仿宋" w:cs="Times New Roman"/>
          <w:color w:val="000000"/>
          <w:sz w:val="32"/>
          <w:szCs w:val="32"/>
        </w:rPr>
        <w:t>为契机，构建海洋牧场保险长效发展机制。</w:t>
      </w:r>
      <w:r>
        <w:rPr>
          <w:rFonts w:ascii="Times New Roman" w:hAnsi="Times New Roman" w:eastAsia="仿宋" w:cs="Times New Roman"/>
          <w:b/>
          <w:color w:val="000000"/>
          <w:sz w:val="32"/>
          <w:szCs w:val="32"/>
        </w:rPr>
        <w:t>一是</w:t>
      </w:r>
      <w:r>
        <w:rPr>
          <w:rFonts w:ascii="Times New Roman" w:hAnsi="Times New Roman" w:eastAsia="仿宋" w:cs="Times New Roman"/>
          <w:color w:val="000000"/>
          <w:sz w:val="32"/>
          <w:szCs w:val="32"/>
        </w:rPr>
        <w:t>完善“保险+风险减量服务+科技”新商业模式，加大防灾减损资金投入，</w:t>
      </w:r>
      <w:r>
        <w:rPr>
          <w:rFonts w:ascii="Times New Roman" w:hAnsi="Times New Roman" w:eastAsia="仿宋" w:cs="Times New Roman"/>
          <w:color w:val="000000"/>
          <w:sz w:val="32"/>
          <w:szCs w:val="32"/>
          <w:lang w:bidi="ar"/>
        </w:rPr>
        <w:t>探索技术跨界融合，</w:t>
      </w:r>
      <w:r>
        <w:rPr>
          <w:rFonts w:ascii="Times New Roman" w:hAnsi="Times New Roman" w:eastAsia="仿宋" w:cs="Times New Roman"/>
          <w:color w:val="000000"/>
          <w:sz w:val="32"/>
          <w:szCs w:val="32"/>
        </w:rPr>
        <w:t>联合</w:t>
      </w:r>
      <w:r>
        <w:rPr>
          <w:rFonts w:ascii="Times New Roman" w:hAnsi="Times New Roman" w:eastAsia="仿宋" w:cs="Times New Roman"/>
          <w:color w:val="000000"/>
          <w:sz w:val="32"/>
          <w:szCs w:val="32"/>
          <w:lang w:bidi="ar"/>
        </w:rPr>
        <w:t>广东省国土资源测绘院等</w:t>
      </w:r>
      <w:r>
        <w:rPr>
          <w:rFonts w:ascii="Times New Roman" w:hAnsi="Times New Roman" w:eastAsia="仿宋" w:cs="Times New Roman"/>
          <w:color w:val="000000"/>
          <w:sz w:val="32"/>
          <w:szCs w:val="32"/>
        </w:rPr>
        <w:t>，应用“天空地海潜”立体监测技术，</w:t>
      </w:r>
      <w:r>
        <w:rPr>
          <w:rFonts w:ascii="Times New Roman" w:hAnsi="Times New Roman" w:eastAsia="仿宋" w:cs="Times New Roman"/>
          <w:color w:val="000000"/>
          <w:sz w:val="32"/>
          <w:szCs w:val="32"/>
          <w:lang w:bidi="ar"/>
        </w:rPr>
        <w:t>融合多元数据构建海洋牧场承保标的本底库，支撑海洋牧场灾害“灾前风险预警、灾中应急救灾、灾后理赔服务”的全周期风险管理，提升风险减量服务水平</w:t>
      </w:r>
      <w:r>
        <w:rPr>
          <w:rFonts w:ascii="Times New Roman" w:hAnsi="Times New Roman" w:eastAsia="仿宋" w:cs="Times New Roman"/>
          <w:color w:val="000000"/>
          <w:sz w:val="32"/>
          <w:szCs w:val="32"/>
        </w:rPr>
        <w:t>。</w:t>
      </w:r>
      <w:r>
        <w:rPr>
          <w:rFonts w:ascii="Times New Roman" w:hAnsi="Times New Roman" w:eastAsia="仿宋" w:cs="Times New Roman"/>
          <w:b/>
          <w:color w:val="000000"/>
          <w:sz w:val="32"/>
          <w:szCs w:val="32"/>
        </w:rPr>
        <w:t>二是</w:t>
      </w:r>
      <w:r>
        <w:rPr>
          <w:rFonts w:ascii="Times New Roman" w:hAnsi="Times New Roman" w:eastAsia="仿宋" w:cs="Times New Roman"/>
          <w:color w:val="000000"/>
          <w:sz w:val="32"/>
          <w:szCs w:val="32"/>
        </w:rPr>
        <w:t>加强研究利用渔探仪、水下机器人等先进的技术装备解决海水养殖保险承保理赔过程中验标难、定损难等问题，积极开展新技术应用试点，</w:t>
      </w:r>
      <w:r>
        <w:rPr>
          <w:rFonts w:ascii="Times New Roman" w:hAnsi="Times New Roman" w:eastAsia="仿宋" w:cs="Times New Roman"/>
          <w:sz w:val="32"/>
          <w:szCs w:val="32"/>
        </w:rPr>
        <w:t>不断提升服务质效和风控水平。</w:t>
      </w:r>
      <w:r>
        <w:rPr>
          <w:rFonts w:ascii="Times New Roman" w:hAnsi="Times New Roman" w:eastAsia="仿宋" w:cs="Times New Roman"/>
          <w:b/>
          <w:color w:val="000000"/>
          <w:sz w:val="32"/>
          <w:szCs w:val="32"/>
        </w:rPr>
        <w:t>三是</w:t>
      </w:r>
      <w:r>
        <w:rPr>
          <w:rFonts w:ascii="Times New Roman" w:hAnsi="Times New Roman" w:eastAsia="仿宋" w:cs="Times New Roman"/>
          <w:bCs/>
          <w:color w:val="000000"/>
          <w:sz w:val="32"/>
          <w:szCs w:val="32"/>
        </w:rPr>
        <w:t>在中国</w:t>
      </w:r>
      <w:r>
        <w:rPr>
          <w:rFonts w:ascii="Times New Roman" w:hAnsi="Times New Roman" w:eastAsia="仿宋" w:cs="Times New Roman"/>
          <w:color w:val="000000"/>
          <w:sz w:val="32"/>
          <w:szCs w:val="32"/>
        </w:rPr>
        <w:t>人保集团内部协调加大险资支持力度，探索引入人保资产通过债权投资计划、股权投资计划、资产支持计划、信托计划等工具募集资金，为水产养殖企业和现代化海洋牧场项目提供融资服务。</w:t>
      </w:r>
    </w:p>
    <w:p>
      <w:pPr>
        <w:spacing w:after="0" w:line="56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（三）继续加大“蓝色粮仓”保险业务模式应用推广。</w:t>
      </w:r>
      <w:r>
        <w:rPr>
          <w:rFonts w:ascii="Times New Roman" w:hAnsi="Times New Roman" w:eastAsia="仿宋" w:cs="Times New Roman"/>
          <w:color w:val="000000"/>
          <w:sz w:val="32"/>
          <w:szCs w:val="32"/>
        </w:rPr>
        <w:t>当前，国家正积极发展设施渔业，建设海洋牧场，亟需加大保险综合风险保障。一方面，人保财险将充分发挥好作为农业保险“国家队”和“主力军”的行业引领作用，积极与各级财政、农业农村、渔业等政府部门沟通汇报，积极争取将海洋牧场保险纳入地方财政补贴险种，跟进做好各地现代化海洋牧场项目保险服务；另一方面，在系统内进一步加大现代化海洋牧场保险典型模式的经验总结和复制推广，强化示范引领，以典型经验促发展，加大产品创新力度，助力渔业产业现代化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NTBiMjhhODI5NzlmMWIyM2VjZDZlMzliMjY1OTkifQ=="/>
  </w:docVars>
  <w:rsids>
    <w:rsidRoot w:val="00000000"/>
    <w:rsid w:val="0B74020D"/>
    <w:rsid w:val="2BEC66B7"/>
    <w:rsid w:val="2C4402A1"/>
    <w:rsid w:val="58054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Indent 2"/>
    <w:basedOn w:val="1"/>
    <w:qFormat/>
    <w:uiPriority w:val="0"/>
    <w:pPr>
      <w:spacing w:after="0" w:line="480" w:lineRule="exact"/>
      <w:ind w:left="810" w:firstLine="675"/>
    </w:pPr>
    <w:rPr>
      <w:rFonts w:ascii="Calibri" w:hAnsi="Calibri" w:eastAsia="仿宋_GB2312" w:cs="Times New Roman"/>
      <w:sz w:val="30"/>
      <w:szCs w:val="20"/>
      <w14:ligatures w14:val="standardContextual"/>
    </w:rPr>
  </w:style>
  <w:style w:type="paragraph" w:styleId="6">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2024-05-20T07:50:46Z</dcterms:created>
  <dc:creator>16214</dc:creator>
  <cp:lastModifiedBy>ZL</cp:lastModifiedBy>
  <dcterms:modified xsi:type="dcterms:W3CDTF">2024-05-20T07:51:02Z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875B55A0262B41859B9A59E4C66F150E_12</vt:lpwstr>
  </property>
</Properties>
</file>